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9" w:rsidRDefault="00E25269" w:rsidP="003B4FD0">
      <w:pPr>
        <w:spacing w:before="100" w:beforeAutospacing="1" w:after="0" w:line="180" w:lineRule="exact"/>
        <w:rPr>
          <w:rFonts w:eastAsia="Calibri" w:cstheme="minorHAnsi"/>
          <w:b/>
          <w:bCs/>
          <w:shd w:val="clear" w:color="auto" w:fill="FFFF00"/>
        </w:rPr>
      </w:pPr>
      <w:r w:rsidRPr="00E25269">
        <w:rPr>
          <w:rFonts w:eastAsia="Calibri" w:cstheme="minorHAnsi"/>
          <w:b/>
          <w:bCs/>
          <w:shd w:val="clear" w:color="auto" w:fill="FFFF00"/>
        </w:rPr>
        <w:t>Exhibitor Fees</w:t>
      </w:r>
    </w:p>
    <w:p w:rsidR="003B4FD0" w:rsidRPr="00E25269" w:rsidRDefault="003B4FD0" w:rsidP="003B4FD0">
      <w:pPr>
        <w:spacing w:before="100" w:beforeAutospacing="1" w:after="0" w:line="180" w:lineRule="exact"/>
        <w:rPr>
          <w:rFonts w:eastAsia="Calibri" w:cstheme="minorHAns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160"/>
        <w:gridCol w:w="2250"/>
        <w:gridCol w:w="1980"/>
      </w:tblGrid>
      <w:tr w:rsidR="00807C76" w:rsidRPr="00E25269" w:rsidTr="006B671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</w:rPr>
              <w:t xml:space="preserve">Early </w:t>
            </w:r>
            <w:r w:rsidRPr="00F94754">
              <w:rPr>
                <w:rFonts w:eastAsia="Calibri" w:cstheme="minorHAnsi"/>
                <w:b/>
              </w:rPr>
              <w:t>Registration</w:t>
            </w:r>
            <w:r>
              <w:rPr>
                <w:rFonts w:eastAsia="Calibri" w:cstheme="minorHAnsi"/>
              </w:rPr>
              <w:br/>
            </w:r>
            <w:r>
              <w:rPr>
                <w:rFonts w:eastAsia="Calibri" w:cstheme="minorHAnsi"/>
              </w:rPr>
              <w:br/>
            </w: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Payment </w:t>
            </w:r>
            <w:r w:rsidR="00393AC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must be 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>postmarked</w:t>
            </w: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by Dec 31. Payments postmarked after this date </w:t>
            </w:r>
            <w:r w:rsidR="00852B4F">
              <w:rPr>
                <w:rFonts w:eastAsia="Calibri" w:cstheme="minorHAnsi"/>
                <w:i/>
                <w:iCs/>
                <w:sz w:val="20"/>
                <w:szCs w:val="20"/>
              </w:rPr>
              <w:t>will be charged Late Registration fee.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</w:rPr>
              <w:t>Late</w:t>
            </w:r>
            <w:r w:rsidRPr="00E25269">
              <w:rPr>
                <w:rFonts w:eastAsia="Calibri" w:cstheme="minorHAnsi"/>
                <w:b/>
                <w:bCs/>
              </w:rPr>
              <w:t xml:space="preserve"> Registration</w:t>
            </w:r>
            <w:r>
              <w:rPr>
                <w:rFonts w:eastAsia="Calibri" w:cstheme="minorHAnsi"/>
              </w:rPr>
              <w:br/>
            </w:r>
            <w:r>
              <w:rPr>
                <w:rFonts w:eastAsia="Calibri" w:cstheme="minorHAnsi"/>
              </w:rPr>
              <w:br/>
            </w: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Payment 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>must be postmarked by January 31.</w:t>
            </w:r>
            <w:r w:rsidR="00852B4F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Payments not postmarked by this date will be billed Walk-Up Registration fee. </w:t>
            </w:r>
          </w:p>
        </w:tc>
        <w:tc>
          <w:tcPr>
            <w:tcW w:w="1980" w:type="dxa"/>
          </w:tcPr>
          <w:p w:rsidR="00807C76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Walk-Up Registration</w:t>
            </w:r>
          </w:p>
          <w:p w:rsidR="00807C76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  <w:b/>
                <w:bCs/>
              </w:rPr>
            </w:pP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Payment 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>at</w:t>
            </w:r>
            <w:r w:rsidR="00852B4F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conference or postmarked after January 31.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07C76" w:rsidRPr="00E25269" w:rsidTr="006B671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*Corporate Exhibit / Booth Space</w:t>
            </w:r>
            <w:r>
              <w:rPr>
                <w:rFonts w:eastAsia="Calibri" w:cstheme="minorHAnsi"/>
                <w:b/>
                <w:bCs/>
              </w:rPr>
              <w:t xml:space="preserve"> plus up to 2 meals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$650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$750</w:t>
            </w:r>
          </w:p>
        </w:tc>
        <w:tc>
          <w:tcPr>
            <w:tcW w:w="1980" w:type="dxa"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$850</w:t>
            </w:r>
          </w:p>
        </w:tc>
      </w:tr>
      <w:tr w:rsidR="00807C76" w:rsidRPr="00E25269" w:rsidTr="006B671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C76" w:rsidRPr="004402F2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  <w:b/>
              </w:rPr>
            </w:pPr>
            <w:r w:rsidRPr="004402F2">
              <w:rPr>
                <w:rFonts w:eastAsia="Calibri" w:cstheme="minorHAnsi"/>
                <w:b/>
              </w:rPr>
              <w:t>Registration for</w:t>
            </w:r>
            <w:r w:rsidR="003B4FD0">
              <w:rPr>
                <w:rFonts w:eastAsia="Calibri" w:cstheme="minorHAnsi"/>
                <w:b/>
              </w:rPr>
              <w:t xml:space="preserve"> each</w:t>
            </w:r>
            <w:r w:rsidRPr="004402F2">
              <w:rPr>
                <w:rFonts w:eastAsia="Calibri" w:cstheme="minorHAnsi"/>
                <w:b/>
              </w:rPr>
              <w:t xml:space="preserve"> additional </w:t>
            </w:r>
            <w:r w:rsidR="003B4FD0">
              <w:rPr>
                <w:rFonts w:eastAsia="Calibri" w:cstheme="minorHAnsi"/>
                <w:b/>
              </w:rPr>
              <w:t>attendee</w:t>
            </w:r>
            <w:r w:rsidRPr="004402F2">
              <w:rPr>
                <w:rFonts w:eastAsia="Calibri" w:cstheme="minorHAnsi"/>
                <w:b/>
              </w:rPr>
              <w:t xml:space="preserve"> (over 2)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>
              <w:rPr>
                <w:rFonts w:eastAsia="Calibri" w:cstheme="minorHAnsi"/>
                <w:b/>
                <w:bCs/>
              </w:rPr>
              <w:t xml:space="preserve">165 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>
              <w:rPr>
                <w:rFonts w:eastAsia="Calibri" w:cstheme="minorHAnsi"/>
                <w:b/>
                <w:bCs/>
              </w:rPr>
              <w:t>230</w:t>
            </w:r>
          </w:p>
        </w:tc>
        <w:tc>
          <w:tcPr>
            <w:tcW w:w="1980" w:type="dxa"/>
          </w:tcPr>
          <w:p w:rsidR="00807C76" w:rsidRPr="00E25269" w:rsidRDefault="00807C76" w:rsidP="003B4FD0">
            <w:pPr>
              <w:spacing w:before="100" w:beforeAutospacing="1" w:after="0" w:line="180" w:lineRule="exact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$250</w:t>
            </w:r>
          </w:p>
        </w:tc>
      </w:tr>
    </w:tbl>
    <w:p w:rsidR="00E25269" w:rsidRDefault="00E25269" w:rsidP="003B4FD0">
      <w:pPr>
        <w:spacing w:before="100" w:beforeAutospacing="1" w:after="0" w:line="180" w:lineRule="exact"/>
        <w:rPr>
          <w:rFonts w:eastAsia="Calibri" w:cstheme="minorHAnsi"/>
          <w:b/>
          <w:i/>
          <w:iCs/>
          <w:sz w:val="20"/>
          <w:szCs w:val="20"/>
        </w:rPr>
      </w:pPr>
      <w:r w:rsidRPr="00E25269">
        <w:rPr>
          <w:rFonts w:eastAsia="Calibri" w:cstheme="minorHAnsi"/>
          <w:b/>
          <w:i/>
          <w:iCs/>
          <w:sz w:val="20"/>
          <w:szCs w:val="20"/>
        </w:rPr>
        <w:t>*Fee inclu</w:t>
      </w:r>
      <w:r w:rsidRPr="00113228">
        <w:rPr>
          <w:rFonts w:eastAsia="Calibri" w:cstheme="minorHAnsi"/>
          <w:b/>
          <w:i/>
          <w:iCs/>
          <w:sz w:val="20"/>
          <w:szCs w:val="20"/>
        </w:rPr>
        <w:t>des eight feet of table space</w:t>
      </w:r>
      <w:r w:rsidR="003B4FD0">
        <w:rPr>
          <w:rFonts w:eastAsia="Calibri" w:cstheme="minorHAnsi"/>
          <w:b/>
          <w:i/>
          <w:iCs/>
          <w:sz w:val="20"/>
          <w:szCs w:val="20"/>
        </w:rPr>
        <w:t xml:space="preserve"> and </w:t>
      </w:r>
      <w:r w:rsidR="00393AC2">
        <w:rPr>
          <w:rFonts w:eastAsia="Calibri" w:cstheme="minorHAnsi"/>
          <w:b/>
          <w:i/>
          <w:iCs/>
          <w:sz w:val="20"/>
          <w:szCs w:val="20"/>
        </w:rPr>
        <w:t>a meal plan</w:t>
      </w:r>
      <w:r w:rsidR="003B4FD0">
        <w:rPr>
          <w:rFonts w:eastAsia="Calibri" w:cstheme="minorHAnsi"/>
          <w:b/>
          <w:i/>
          <w:iCs/>
          <w:sz w:val="20"/>
          <w:szCs w:val="20"/>
        </w:rPr>
        <w:t xml:space="preserve"> for up to two people</w:t>
      </w:r>
      <w:r w:rsidRPr="00113228">
        <w:rPr>
          <w:rFonts w:eastAsia="Calibri" w:cstheme="minorHAnsi"/>
          <w:b/>
          <w:i/>
          <w:iCs/>
          <w:sz w:val="20"/>
          <w:szCs w:val="20"/>
        </w:rPr>
        <w:t xml:space="preserve">. </w:t>
      </w:r>
      <w:r w:rsidRPr="00E25269">
        <w:rPr>
          <w:rFonts w:eastAsia="Calibri" w:cstheme="minorHAnsi"/>
          <w:b/>
          <w:i/>
          <w:iCs/>
          <w:sz w:val="20"/>
          <w:szCs w:val="20"/>
        </w:rPr>
        <w:t>Fee for additional 8-</w:t>
      </w:r>
      <w:r w:rsidRPr="00113228">
        <w:rPr>
          <w:rFonts w:eastAsia="Calibri" w:cstheme="minorHAnsi"/>
          <w:b/>
          <w:i/>
          <w:iCs/>
          <w:sz w:val="20"/>
          <w:szCs w:val="20"/>
        </w:rPr>
        <w:t xml:space="preserve">foot tables is $150 per table. </w:t>
      </w:r>
      <w:r w:rsidRPr="00E25269">
        <w:rPr>
          <w:rFonts w:eastAsia="Calibri" w:cstheme="minorHAnsi"/>
          <w:b/>
          <w:i/>
          <w:iCs/>
          <w:sz w:val="20"/>
          <w:szCs w:val="20"/>
        </w:rPr>
        <w:t>Utilities are billed separately via Convention Ce</w:t>
      </w:r>
      <w:r w:rsidRPr="00113228">
        <w:rPr>
          <w:rFonts w:eastAsia="Calibri" w:cstheme="minorHAnsi"/>
          <w:b/>
          <w:i/>
          <w:iCs/>
          <w:sz w:val="20"/>
          <w:szCs w:val="20"/>
        </w:rPr>
        <w:t xml:space="preserve">nter Exhibitor Utility Orders. </w:t>
      </w:r>
      <w:r w:rsidRPr="00E25269">
        <w:rPr>
          <w:rFonts w:eastAsia="Calibri" w:cstheme="minorHAnsi"/>
          <w:b/>
          <w:i/>
          <w:iCs/>
          <w:sz w:val="20"/>
          <w:szCs w:val="20"/>
        </w:rPr>
        <w:t xml:space="preserve">Please visit the convention center website </w:t>
      </w:r>
      <w:hyperlink r:id="rId8" w:history="1">
        <w:r w:rsidR="00807C76" w:rsidRPr="0081593C">
          <w:rPr>
            <w:rStyle w:val="Hyperlink"/>
            <w:rFonts w:eastAsia="Calibri" w:cstheme="minorHAnsi"/>
            <w:b/>
            <w:i/>
            <w:iCs/>
            <w:sz w:val="20"/>
            <w:szCs w:val="20"/>
          </w:rPr>
          <w:t>http://www.savtcc.com</w:t>
        </w:r>
      </w:hyperlink>
      <w:r w:rsidRPr="00E25269">
        <w:rPr>
          <w:rFonts w:eastAsia="Calibri" w:cstheme="minorHAnsi"/>
          <w:b/>
          <w:i/>
          <w:iCs/>
          <w:sz w:val="20"/>
          <w:szCs w:val="20"/>
        </w:rPr>
        <w:t xml:space="preserve"> where you can receive t</w:t>
      </w:r>
      <w:r w:rsidRPr="00113228">
        <w:rPr>
          <w:rFonts w:eastAsia="Calibri" w:cstheme="minorHAnsi"/>
          <w:b/>
          <w:i/>
          <w:iCs/>
          <w:sz w:val="20"/>
          <w:szCs w:val="20"/>
        </w:rPr>
        <w:t xml:space="preserve">he advanced (discounted) rate. </w:t>
      </w:r>
      <w:r w:rsidRPr="00E25269">
        <w:rPr>
          <w:rFonts w:eastAsia="Calibri" w:cstheme="minorHAnsi"/>
          <w:b/>
          <w:i/>
          <w:iCs/>
          <w:sz w:val="20"/>
          <w:szCs w:val="20"/>
        </w:rPr>
        <w:t>To do this, all orders that are faxed / mailed or ordered on the show floo</w:t>
      </w:r>
      <w:r w:rsidRPr="00113228">
        <w:rPr>
          <w:rFonts w:eastAsia="Calibri" w:cstheme="minorHAnsi"/>
          <w:b/>
          <w:i/>
          <w:iCs/>
          <w:sz w:val="20"/>
          <w:szCs w:val="20"/>
        </w:rPr>
        <w:t xml:space="preserve">r will receive the floor rate. </w:t>
      </w:r>
      <w:r w:rsidRPr="00E25269">
        <w:rPr>
          <w:rFonts w:eastAsia="Calibri" w:cstheme="minorHAnsi"/>
          <w:b/>
          <w:i/>
          <w:iCs/>
          <w:sz w:val="20"/>
          <w:szCs w:val="20"/>
        </w:rPr>
        <w:t xml:space="preserve">If you have any questions on ordering, you can contact Customer Service Representative, Gale Ash, who can be reached at </w:t>
      </w:r>
      <w:hyperlink r:id="rId9" w:tgtFrame="_blank" w:history="1">
        <w:r w:rsidRPr="00113228">
          <w:rPr>
            <w:rFonts w:eastAsia="Calibri" w:cstheme="minorHAnsi"/>
            <w:b/>
            <w:i/>
            <w:iCs/>
            <w:color w:val="0000FF"/>
            <w:sz w:val="20"/>
            <w:szCs w:val="20"/>
            <w:u w:val="single"/>
          </w:rPr>
          <w:t>912-447-4710</w:t>
        </w:r>
      </w:hyperlink>
      <w:r w:rsidRPr="00E25269">
        <w:rPr>
          <w:rFonts w:eastAsia="Calibri" w:cstheme="minorHAnsi"/>
          <w:b/>
          <w:i/>
          <w:iCs/>
          <w:sz w:val="20"/>
          <w:szCs w:val="20"/>
        </w:rPr>
        <w:t xml:space="preserve"> or </w:t>
      </w:r>
      <w:hyperlink r:id="rId10" w:tgtFrame="_blank" w:history="1">
        <w:r w:rsidRPr="00113228">
          <w:rPr>
            <w:rFonts w:eastAsia="Calibri" w:cstheme="minorHAnsi"/>
            <w:b/>
            <w:i/>
            <w:iCs/>
            <w:color w:val="0000FF"/>
            <w:sz w:val="20"/>
            <w:szCs w:val="20"/>
            <w:u w:val="single"/>
          </w:rPr>
          <w:t>gashwynn@savtcc.com</w:t>
        </w:r>
      </w:hyperlink>
      <w:r w:rsidRPr="00E25269">
        <w:rPr>
          <w:rFonts w:eastAsia="Calibri" w:cstheme="minorHAnsi"/>
          <w:b/>
          <w:i/>
          <w:iCs/>
          <w:sz w:val="20"/>
          <w:szCs w:val="20"/>
        </w:rPr>
        <w:t>.</w:t>
      </w:r>
    </w:p>
    <w:p w:rsidR="003B4FD0" w:rsidRDefault="003B4FD0" w:rsidP="003B4FD0">
      <w:pPr>
        <w:spacing w:after="0" w:line="180" w:lineRule="exact"/>
        <w:rPr>
          <w:rFonts w:eastAsia="Calibri" w:cstheme="minorHAnsi"/>
          <w:b/>
          <w:bCs/>
          <w:shd w:val="clear" w:color="auto" w:fill="FFFF00"/>
        </w:rPr>
      </w:pPr>
    </w:p>
    <w:p w:rsidR="00393AC2" w:rsidRDefault="00393AC2" w:rsidP="003B4FD0">
      <w:pPr>
        <w:spacing w:after="0" w:line="180" w:lineRule="exact"/>
        <w:rPr>
          <w:rFonts w:eastAsia="Calibri" w:cstheme="minorHAnsi"/>
          <w:b/>
          <w:bCs/>
          <w:shd w:val="clear" w:color="auto" w:fill="FFFF00"/>
        </w:rPr>
      </w:pPr>
      <w:bookmarkStart w:id="0" w:name="_GoBack"/>
      <w:bookmarkEnd w:id="0"/>
    </w:p>
    <w:p w:rsidR="00E25269" w:rsidRPr="00E25269" w:rsidRDefault="00E25269" w:rsidP="003B4FD0">
      <w:pPr>
        <w:spacing w:after="0" w:line="180" w:lineRule="exact"/>
        <w:rPr>
          <w:rFonts w:eastAsia="Calibri" w:cstheme="minorHAnsi"/>
        </w:rPr>
      </w:pPr>
      <w:r w:rsidRPr="00E25269">
        <w:rPr>
          <w:rFonts w:eastAsia="Calibri" w:cstheme="minorHAnsi"/>
          <w:b/>
          <w:bCs/>
          <w:shd w:val="clear" w:color="auto" w:fill="FFFF00"/>
        </w:rPr>
        <w:t>Sponsorship Opportunities</w:t>
      </w:r>
    </w:p>
    <w:p w:rsidR="00E25269" w:rsidRDefault="00E25269" w:rsidP="003B4FD0">
      <w:pPr>
        <w:spacing w:before="100" w:beforeAutospacing="1" w:after="0" w:line="180" w:lineRule="exact"/>
        <w:rPr>
          <w:rFonts w:eastAsia="Calibri" w:cstheme="minorHAnsi"/>
          <w:b/>
          <w:bCs/>
          <w:i/>
          <w:iCs/>
        </w:rPr>
      </w:pPr>
      <w:r w:rsidRPr="00E25269">
        <w:rPr>
          <w:rFonts w:eastAsia="Calibri" w:cstheme="minorHAnsi"/>
          <w:b/>
          <w:bCs/>
          <w:i/>
          <w:iCs/>
        </w:rPr>
        <w:t>All Sponsorships of $</w:t>
      </w:r>
      <w:r w:rsidR="00E774BF">
        <w:rPr>
          <w:rFonts w:eastAsia="Calibri" w:cstheme="minorHAnsi"/>
          <w:b/>
          <w:bCs/>
          <w:i/>
          <w:iCs/>
        </w:rPr>
        <w:t xml:space="preserve">500 </w:t>
      </w:r>
      <w:r w:rsidRPr="00E25269">
        <w:rPr>
          <w:rFonts w:eastAsia="Calibri" w:cstheme="minorHAnsi"/>
          <w:b/>
          <w:bCs/>
          <w:i/>
          <w:iCs/>
        </w:rPr>
        <w:t xml:space="preserve">meeting the Early </w:t>
      </w:r>
      <w:r w:rsidR="003B4FD0">
        <w:rPr>
          <w:rFonts w:eastAsia="Calibri" w:cstheme="minorHAnsi"/>
          <w:b/>
          <w:bCs/>
          <w:i/>
          <w:iCs/>
        </w:rPr>
        <w:t>Registration</w:t>
      </w:r>
      <w:r w:rsidRPr="00E25269">
        <w:rPr>
          <w:rFonts w:eastAsia="Calibri" w:cstheme="minorHAnsi"/>
          <w:b/>
          <w:bCs/>
          <w:i/>
          <w:iCs/>
        </w:rPr>
        <w:t xml:space="preserve"> deadline will also be featured on the GSIS website!</w:t>
      </w:r>
    </w:p>
    <w:p w:rsidR="003B4FD0" w:rsidRPr="00E25269" w:rsidRDefault="003B4FD0" w:rsidP="003B4FD0">
      <w:pPr>
        <w:spacing w:before="100" w:beforeAutospacing="1" w:after="0" w:line="180" w:lineRule="exact"/>
        <w:rPr>
          <w:rFonts w:eastAsia="Calibri" w:cstheme="minorHAnsi"/>
        </w:rPr>
      </w:pP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2097"/>
        <w:gridCol w:w="2286"/>
      </w:tblGrid>
      <w:tr w:rsidR="0071337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 xml:space="preserve">Early </w:t>
            </w:r>
            <w:r w:rsidR="003B4FD0">
              <w:rPr>
                <w:rFonts w:eastAsia="Calibri" w:cstheme="minorHAnsi"/>
                <w:b/>
                <w:bCs/>
              </w:rPr>
              <w:t>Registration</w:t>
            </w:r>
          </w:p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  <w:sz w:val="20"/>
                <w:szCs w:val="20"/>
              </w:rPr>
            </w:pP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Payment </w:t>
            </w:r>
            <w:r w:rsidR="003B4FD0">
              <w:rPr>
                <w:rFonts w:eastAsia="Calibri" w:cstheme="minorHAnsi"/>
                <w:i/>
                <w:iCs/>
                <w:sz w:val="20"/>
                <w:szCs w:val="20"/>
              </w:rPr>
              <w:t>received</w:t>
            </w: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r w:rsidR="003B4FD0">
              <w:rPr>
                <w:rFonts w:eastAsia="Calibri" w:cstheme="minorHAnsi"/>
                <w:i/>
                <w:iCs/>
                <w:sz w:val="20"/>
                <w:szCs w:val="20"/>
              </w:rPr>
              <w:t>by</w:t>
            </w:r>
            <w:r w:rsidR="00E10E6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December 1, 2013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F80879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Late</w:t>
            </w:r>
            <w:r w:rsidR="003B4FD0">
              <w:rPr>
                <w:rFonts w:eastAsia="Calibri" w:cstheme="minorHAnsi"/>
                <w:b/>
                <w:bCs/>
              </w:rPr>
              <w:t xml:space="preserve"> Registration</w:t>
            </w:r>
          </w:p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  <w:sz w:val="20"/>
                <w:szCs w:val="20"/>
              </w:rPr>
            </w:pP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>Payment must</w:t>
            </w:r>
            <w:r w:rsidR="00E10E6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be received by February 1, 2014 </w:t>
            </w: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>in order to ensure booth setup.</w:t>
            </w:r>
          </w:p>
        </w:tc>
      </w:tr>
      <w:tr w:rsidR="00F9475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Tote Bags with Your Logo (and GSIS Logo)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$1</w:t>
            </w:r>
            <w:r w:rsidRPr="00E25269">
              <w:rPr>
                <w:rFonts w:eastAsia="Calibri" w:cstheme="minorHAnsi"/>
                <w:b/>
                <w:bCs/>
              </w:rPr>
              <w:t>,500</w:t>
            </w:r>
          </w:p>
        </w:tc>
        <w:tc>
          <w:tcPr>
            <w:tcW w:w="228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 xml:space="preserve">N/A - MUST </w:t>
            </w:r>
            <w:r>
              <w:rPr>
                <w:rFonts w:eastAsia="Calibri" w:cstheme="minorHAnsi"/>
                <w:b/>
                <w:bCs/>
              </w:rPr>
              <w:t>BE COMMITTED BY DECEMBER 1, 2013</w:t>
            </w:r>
          </w:p>
        </w:tc>
      </w:tr>
      <w:tr w:rsidR="00F9475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Note Pads with Your Logo (and GSIS Logo)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$2,500</w:t>
            </w:r>
          </w:p>
        </w:tc>
        <w:tc>
          <w:tcPr>
            <w:tcW w:w="2286" w:type="dxa"/>
            <w:vMerge/>
            <w:vAlign w:val="center"/>
            <w:hideMark/>
          </w:tcPr>
          <w:p w:rsidR="00F94754" w:rsidRPr="00E25269" w:rsidRDefault="00F94754" w:rsidP="003B4FD0">
            <w:pPr>
              <w:spacing w:after="0" w:line="180" w:lineRule="exact"/>
              <w:rPr>
                <w:rFonts w:eastAsia="Calibri" w:cstheme="minorHAnsi"/>
              </w:rPr>
            </w:pPr>
          </w:p>
        </w:tc>
      </w:tr>
      <w:tr w:rsidR="00F9475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Badge Holders / Lanyards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$1,200</w:t>
            </w:r>
          </w:p>
        </w:tc>
        <w:tc>
          <w:tcPr>
            <w:tcW w:w="2286" w:type="dxa"/>
            <w:vMerge/>
            <w:vAlign w:val="center"/>
            <w:hideMark/>
          </w:tcPr>
          <w:p w:rsidR="00F94754" w:rsidRPr="00E25269" w:rsidRDefault="00F94754" w:rsidP="003B4FD0">
            <w:pPr>
              <w:spacing w:after="0" w:line="180" w:lineRule="exact"/>
              <w:rPr>
                <w:rFonts w:eastAsia="Calibri" w:cstheme="minorHAnsi"/>
              </w:rPr>
            </w:pPr>
          </w:p>
        </w:tc>
      </w:tr>
      <w:tr w:rsidR="00F9475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GSI</w:t>
            </w:r>
            <w:r>
              <w:rPr>
                <w:rFonts w:eastAsia="Calibri" w:cstheme="minorHAnsi"/>
                <w:b/>
                <w:bCs/>
              </w:rPr>
              <w:t>S Staff Shirts with Your Logo (per</w:t>
            </w:r>
            <w:r w:rsidRPr="00E25269">
              <w:rPr>
                <w:rFonts w:eastAsia="Calibri" w:cstheme="minorHAnsi"/>
                <w:b/>
                <w:bCs/>
              </w:rPr>
              <w:t xml:space="preserve"> Day)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>
              <w:rPr>
                <w:rFonts w:eastAsia="Calibri" w:cstheme="minorHAnsi"/>
                <w:b/>
                <w:bCs/>
              </w:rPr>
              <w:t>400</w:t>
            </w:r>
          </w:p>
        </w:tc>
        <w:tc>
          <w:tcPr>
            <w:tcW w:w="2286" w:type="dxa"/>
            <w:vMerge/>
            <w:vAlign w:val="center"/>
            <w:hideMark/>
          </w:tcPr>
          <w:p w:rsidR="00F94754" w:rsidRPr="00E25269" w:rsidRDefault="00F94754" w:rsidP="003B4FD0">
            <w:pPr>
              <w:spacing w:after="0" w:line="180" w:lineRule="exact"/>
              <w:rPr>
                <w:rFonts w:eastAsia="Calibri" w:cstheme="minorHAnsi"/>
              </w:rPr>
            </w:pPr>
          </w:p>
        </w:tc>
      </w:tr>
      <w:tr w:rsidR="00F9475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GSIS Staff Shirts with Your Logo (All 3 Days)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$1,0</w:t>
            </w:r>
            <w:r w:rsidRPr="00E25269">
              <w:rPr>
                <w:rFonts w:eastAsia="Calibri" w:cstheme="minorHAnsi"/>
                <w:b/>
                <w:bCs/>
              </w:rPr>
              <w:t>00</w:t>
            </w:r>
          </w:p>
        </w:tc>
        <w:tc>
          <w:tcPr>
            <w:tcW w:w="2286" w:type="dxa"/>
            <w:vMerge/>
            <w:vAlign w:val="center"/>
            <w:hideMark/>
          </w:tcPr>
          <w:p w:rsidR="00F94754" w:rsidRPr="00E25269" w:rsidRDefault="00F94754" w:rsidP="003B4FD0">
            <w:pPr>
              <w:spacing w:after="0" w:line="180" w:lineRule="exact"/>
              <w:rPr>
                <w:rFonts w:eastAsia="Calibri" w:cstheme="minorHAnsi"/>
              </w:rPr>
            </w:pPr>
          </w:p>
        </w:tc>
      </w:tr>
      <w:tr w:rsidR="00F9475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Program Back Page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>
              <w:rPr>
                <w:rFonts w:eastAsia="Calibri" w:cstheme="minorHAnsi"/>
                <w:b/>
                <w:bCs/>
              </w:rPr>
              <w:t>500</w:t>
            </w:r>
          </w:p>
        </w:tc>
        <w:tc>
          <w:tcPr>
            <w:tcW w:w="2286" w:type="dxa"/>
            <w:vMerge/>
            <w:vAlign w:val="center"/>
            <w:hideMark/>
          </w:tcPr>
          <w:p w:rsidR="00F94754" w:rsidRPr="00E25269" w:rsidRDefault="00F94754" w:rsidP="003B4FD0">
            <w:pPr>
              <w:spacing w:after="0" w:line="180" w:lineRule="exact"/>
              <w:rPr>
                <w:rFonts w:eastAsia="Calibri" w:cstheme="minorHAnsi"/>
              </w:rPr>
            </w:pPr>
          </w:p>
        </w:tc>
      </w:tr>
      <w:tr w:rsidR="00F9475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½ Page Program Advertisement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$</w:t>
            </w:r>
            <w:r w:rsidRPr="00E25269">
              <w:rPr>
                <w:rFonts w:eastAsia="Calibri" w:cstheme="minorHAnsi"/>
                <w:b/>
                <w:bCs/>
              </w:rPr>
              <w:t>200</w:t>
            </w:r>
          </w:p>
        </w:tc>
        <w:tc>
          <w:tcPr>
            <w:tcW w:w="2286" w:type="dxa"/>
            <w:vMerge/>
            <w:vAlign w:val="center"/>
            <w:hideMark/>
          </w:tcPr>
          <w:p w:rsidR="00F94754" w:rsidRPr="00E25269" w:rsidRDefault="00F94754" w:rsidP="003B4FD0">
            <w:pPr>
              <w:spacing w:after="0" w:line="180" w:lineRule="exact"/>
              <w:rPr>
                <w:rFonts w:eastAsia="Calibri" w:cstheme="minorHAnsi"/>
              </w:rPr>
            </w:pPr>
          </w:p>
        </w:tc>
      </w:tr>
      <w:tr w:rsidR="00F9475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¼ Page Program Advertisement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54" w:rsidRPr="00E25269" w:rsidRDefault="00F9475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>
              <w:rPr>
                <w:rFonts w:eastAsia="Calibri" w:cstheme="minorHAnsi"/>
                <w:b/>
                <w:bCs/>
              </w:rPr>
              <w:t>100</w:t>
            </w:r>
          </w:p>
        </w:tc>
        <w:tc>
          <w:tcPr>
            <w:tcW w:w="2286" w:type="dxa"/>
            <w:vMerge/>
            <w:vAlign w:val="center"/>
            <w:hideMark/>
          </w:tcPr>
          <w:p w:rsidR="00F94754" w:rsidRPr="00E25269" w:rsidRDefault="00F94754" w:rsidP="003B4FD0">
            <w:pPr>
              <w:spacing w:after="0" w:line="180" w:lineRule="exact"/>
              <w:rPr>
                <w:rFonts w:eastAsia="Calibri" w:cstheme="minorHAnsi"/>
              </w:rPr>
            </w:pPr>
          </w:p>
        </w:tc>
      </w:tr>
      <w:tr w:rsidR="0071337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  <w:sz w:val="20"/>
                <w:szCs w:val="20"/>
              </w:rPr>
            </w:pPr>
            <w:r w:rsidRPr="00E25269">
              <w:rPr>
                <w:rFonts w:eastAsia="Calibri" w:cstheme="minorHAnsi"/>
                <w:b/>
                <w:bCs/>
              </w:rPr>
              <w:t>Lunch Sponsor</w:t>
            </w:r>
            <w:r>
              <w:rPr>
                <w:rFonts w:eastAsia="Calibri" w:cstheme="minorHAnsi"/>
              </w:rPr>
              <w:br/>
            </w:r>
            <w:r w:rsidRPr="00E25269">
              <w:rPr>
                <w:rFonts w:eastAsia="Calibri" w:cstheme="minorHAnsi"/>
                <w:i/>
                <w:iCs/>
                <w:sz w:val="20"/>
                <w:szCs w:val="20"/>
              </w:rPr>
              <w:t>(includes 15-minute lunch presentation)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 w:rsidR="00E774BF">
              <w:rPr>
                <w:rFonts w:eastAsia="Calibri" w:cstheme="minorHAnsi"/>
                <w:b/>
                <w:bCs/>
              </w:rPr>
              <w:t>700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F80879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$1000</w:t>
            </w:r>
          </w:p>
        </w:tc>
      </w:tr>
      <w:tr w:rsidR="0071337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 xml:space="preserve">Conference Breakfasts </w:t>
            </w:r>
            <w:r w:rsidRPr="00E25269">
              <w:rPr>
                <w:rFonts w:eastAsia="Calibri" w:cstheme="minorHAnsi"/>
                <w:i/>
                <w:iCs/>
              </w:rPr>
              <w:t>(2 days)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 w:rsidR="00E774BF">
              <w:rPr>
                <w:rFonts w:eastAsia="Calibri" w:cstheme="minorHAnsi"/>
                <w:b/>
                <w:bCs/>
              </w:rPr>
              <w:t>500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E774BF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$700</w:t>
            </w:r>
          </w:p>
        </w:tc>
      </w:tr>
      <w:tr w:rsidR="0071337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 xml:space="preserve">Refreshment Break </w:t>
            </w:r>
            <w:r w:rsidRPr="00E25269">
              <w:rPr>
                <w:rFonts w:eastAsia="Calibri" w:cstheme="minorHAnsi"/>
                <w:i/>
                <w:iCs/>
              </w:rPr>
              <w:t>(per break)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 w:rsidR="00E774BF">
              <w:rPr>
                <w:rFonts w:eastAsia="Calibri" w:cstheme="minorHAnsi"/>
                <w:b/>
                <w:bCs/>
              </w:rPr>
              <w:t>350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 w:rsidR="00E774BF">
              <w:rPr>
                <w:rFonts w:eastAsia="Calibri" w:cstheme="minorHAnsi"/>
                <w:b/>
                <w:bCs/>
              </w:rPr>
              <w:t>500</w:t>
            </w:r>
          </w:p>
        </w:tc>
      </w:tr>
      <w:tr w:rsidR="0071337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 xml:space="preserve">Internet </w:t>
            </w:r>
            <w:r w:rsidR="00E774BF">
              <w:rPr>
                <w:rFonts w:eastAsia="Calibri" w:cstheme="minorHAnsi"/>
                <w:b/>
                <w:bCs/>
              </w:rPr>
              <w:t xml:space="preserve">Service </w:t>
            </w:r>
            <w:r w:rsidRPr="00E25269">
              <w:rPr>
                <w:rFonts w:eastAsia="Calibri" w:cstheme="minorHAnsi"/>
                <w:b/>
                <w:bCs/>
              </w:rPr>
              <w:t>Sponsorship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$850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$</w:t>
            </w:r>
            <w:r w:rsidR="00207AC1">
              <w:rPr>
                <w:rFonts w:eastAsia="Calibri" w:cstheme="minorHAnsi"/>
                <w:b/>
                <w:bCs/>
              </w:rPr>
              <w:t>1000</w:t>
            </w:r>
          </w:p>
        </w:tc>
      </w:tr>
      <w:tr w:rsidR="00713374" w:rsidRPr="00E25269" w:rsidTr="006B6712">
        <w:trPr>
          <w:jc w:val="center"/>
        </w:trPr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  <w:sz w:val="20"/>
                <w:szCs w:val="20"/>
              </w:rPr>
            </w:pPr>
            <w:r w:rsidRPr="00E25269">
              <w:rPr>
                <w:rFonts w:eastAsia="Calibri" w:cstheme="minorHAnsi"/>
                <w:b/>
                <w:bCs/>
              </w:rPr>
              <w:t>Door Prize Donation &gt; $200 Value</w:t>
            </w:r>
            <w:r>
              <w:rPr>
                <w:rFonts w:eastAsia="Calibri" w:cstheme="minorHAnsi"/>
              </w:rPr>
              <w:br/>
            </w:r>
            <w:r>
              <w:rPr>
                <w:rFonts w:eastAsia="Calibri" w:cstheme="minorHAnsi"/>
              </w:rPr>
              <w:br/>
            </w:r>
            <w:r w:rsidRPr="00E25269">
              <w:rPr>
                <w:rFonts w:eastAsia="Calibri" w:cstheme="minorHAnsi"/>
                <w:sz w:val="20"/>
                <w:szCs w:val="20"/>
              </w:rPr>
              <w:t>(</w:t>
            </w:r>
            <w:r w:rsidRPr="00E25269">
              <w:rPr>
                <w:rFonts w:eastAsia="Calibri" w:cstheme="minorHAnsi"/>
                <w:i/>
                <w:sz w:val="20"/>
                <w:szCs w:val="20"/>
              </w:rPr>
              <w:t>includes opportunity for vendor to draw during general session with 2 minute brief introduction of company)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Donation of Door Prize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74" w:rsidRPr="00E25269" w:rsidRDefault="00713374" w:rsidP="003B4FD0">
            <w:pPr>
              <w:spacing w:before="100" w:beforeAutospacing="1" w:after="0" w:line="180" w:lineRule="exact"/>
              <w:rPr>
                <w:rFonts w:eastAsia="Calibri" w:cstheme="minorHAnsi"/>
              </w:rPr>
            </w:pPr>
            <w:r w:rsidRPr="00E25269">
              <w:rPr>
                <w:rFonts w:eastAsia="Calibri" w:cstheme="minorHAnsi"/>
                <w:b/>
                <w:bCs/>
              </w:rPr>
              <w:t>Donation of Door Prize</w:t>
            </w:r>
          </w:p>
        </w:tc>
      </w:tr>
    </w:tbl>
    <w:p w:rsidR="0035034B" w:rsidRPr="00E25269" w:rsidRDefault="0035034B" w:rsidP="003B4FD0">
      <w:pPr>
        <w:spacing w:before="100" w:beforeAutospacing="1" w:after="0" w:line="220" w:lineRule="exact"/>
        <w:rPr>
          <w:rFonts w:eastAsia="Calibri" w:cstheme="minorHAnsi"/>
        </w:rPr>
      </w:pPr>
      <w:r w:rsidRPr="00E25269">
        <w:rPr>
          <w:rFonts w:eastAsia="Calibri" w:cstheme="minorHAnsi"/>
        </w:rPr>
        <w:t>Donations of the following will be accepted and included in the bag wit</w:t>
      </w:r>
      <w:r w:rsidRPr="00776BD4">
        <w:rPr>
          <w:rFonts w:eastAsia="Calibri" w:cstheme="minorHAnsi"/>
        </w:rPr>
        <w:t xml:space="preserve">h no payment directly to GSIS. </w:t>
      </w:r>
      <w:r w:rsidRPr="00E25269">
        <w:rPr>
          <w:rFonts w:eastAsia="Calibri" w:cstheme="minorHAnsi"/>
        </w:rPr>
        <w:t>These opportunities are available on a first come / first serve basis:</w:t>
      </w:r>
    </w:p>
    <w:p w:rsidR="0035034B" w:rsidRDefault="0035034B" w:rsidP="003B4FD0">
      <w:pPr>
        <w:pStyle w:val="ListParagraph"/>
        <w:numPr>
          <w:ilvl w:val="0"/>
          <w:numId w:val="2"/>
        </w:numPr>
        <w:spacing w:before="100" w:beforeAutospacing="1" w:after="0" w:line="180" w:lineRule="exact"/>
        <w:rPr>
          <w:rFonts w:eastAsia="Calibri" w:cstheme="minorHAnsi"/>
        </w:rPr>
        <w:sectPr w:rsidR="0035034B" w:rsidSect="0035034B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034B" w:rsidRPr="00776BD4" w:rsidRDefault="0035034B" w:rsidP="003B4FD0">
      <w:pPr>
        <w:pStyle w:val="ListParagraph"/>
        <w:numPr>
          <w:ilvl w:val="0"/>
          <w:numId w:val="2"/>
        </w:numPr>
        <w:spacing w:before="100" w:beforeAutospacing="1" w:after="0" w:line="180" w:lineRule="exact"/>
        <w:rPr>
          <w:rFonts w:eastAsia="Calibri" w:cstheme="minorHAnsi"/>
        </w:rPr>
      </w:pPr>
      <w:r w:rsidRPr="00776BD4">
        <w:rPr>
          <w:rFonts w:eastAsia="Calibri" w:cstheme="minorHAnsi"/>
        </w:rPr>
        <w:lastRenderedPageBreak/>
        <w:t>Pens</w:t>
      </w:r>
    </w:p>
    <w:p w:rsidR="0035034B" w:rsidRPr="00776BD4" w:rsidRDefault="0035034B" w:rsidP="003B4FD0">
      <w:pPr>
        <w:pStyle w:val="ListParagraph"/>
        <w:numPr>
          <w:ilvl w:val="0"/>
          <w:numId w:val="2"/>
        </w:numPr>
        <w:spacing w:before="100" w:beforeAutospacing="1" w:after="0" w:line="180" w:lineRule="exact"/>
        <w:rPr>
          <w:rFonts w:eastAsia="Calibri" w:cstheme="minorHAnsi"/>
        </w:rPr>
      </w:pPr>
      <w:r w:rsidRPr="00776BD4">
        <w:rPr>
          <w:rFonts w:eastAsia="Calibri" w:cstheme="minorHAnsi"/>
        </w:rPr>
        <w:t>Pencils</w:t>
      </w:r>
    </w:p>
    <w:p w:rsidR="0035034B" w:rsidRPr="00776BD4" w:rsidRDefault="0035034B" w:rsidP="003B4FD0">
      <w:pPr>
        <w:pStyle w:val="ListParagraph"/>
        <w:numPr>
          <w:ilvl w:val="0"/>
          <w:numId w:val="2"/>
        </w:numPr>
        <w:spacing w:before="100" w:beforeAutospacing="1" w:after="0" w:line="180" w:lineRule="exact"/>
        <w:rPr>
          <w:rFonts w:eastAsia="Calibri" w:cstheme="minorHAnsi"/>
        </w:rPr>
      </w:pPr>
      <w:r w:rsidRPr="00776BD4">
        <w:rPr>
          <w:rFonts w:eastAsia="Calibri" w:cstheme="minorHAnsi"/>
        </w:rPr>
        <w:t>Highlighters</w:t>
      </w:r>
    </w:p>
    <w:p w:rsidR="0035034B" w:rsidRPr="00776BD4" w:rsidRDefault="0035034B" w:rsidP="003B4FD0">
      <w:pPr>
        <w:pStyle w:val="ListParagraph"/>
        <w:numPr>
          <w:ilvl w:val="0"/>
          <w:numId w:val="2"/>
        </w:numPr>
        <w:spacing w:before="100" w:beforeAutospacing="1" w:after="0" w:line="180" w:lineRule="exact"/>
        <w:rPr>
          <w:rFonts w:eastAsia="Calibri" w:cstheme="minorHAnsi"/>
        </w:rPr>
      </w:pPr>
      <w:r w:rsidRPr="00776BD4">
        <w:rPr>
          <w:rFonts w:eastAsia="Calibri" w:cstheme="minorHAnsi"/>
        </w:rPr>
        <w:t>Hand Sanitizer</w:t>
      </w:r>
    </w:p>
    <w:p w:rsidR="0035034B" w:rsidRPr="00776BD4" w:rsidRDefault="0035034B" w:rsidP="003B4FD0">
      <w:pPr>
        <w:pStyle w:val="ListParagraph"/>
        <w:numPr>
          <w:ilvl w:val="0"/>
          <w:numId w:val="2"/>
        </w:numPr>
        <w:spacing w:before="100" w:beforeAutospacing="1" w:after="0" w:line="180" w:lineRule="exact"/>
        <w:rPr>
          <w:rFonts w:eastAsia="Calibri" w:cstheme="minorHAnsi"/>
        </w:rPr>
      </w:pPr>
      <w:r w:rsidRPr="00776BD4">
        <w:rPr>
          <w:rFonts w:eastAsia="Calibri" w:cstheme="minorHAnsi"/>
        </w:rPr>
        <w:lastRenderedPageBreak/>
        <w:t>T-Shirts</w:t>
      </w:r>
    </w:p>
    <w:p w:rsidR="0035034B" w:rsidRPr="00776BD4" w:rsidRDefault="0035034B" w:rsidP="003B4FD0">
      <w:pPr>
        <w:pStyle w:val="ListParagraph"/>
        <w:numPr>
          <w:ilvl w:val="0"/>
          <w:numId w:val="2"/>
        </w:numPr>
        <w:spacing w:before="100" w:beforeAutospacing="1" w:after="0" w:line="180" w:lineRule="exact"/>
        <w:rPr>
          <w:rFonts w:eastAsia="Calibri" w:cstheme="minorHAnsi"/>
        </w:rPr>
      </w:pPr>
      <w:r w:rsidRPr="00776BD4">
        <w:rPr>
          <w:rFonts w:eastAsia="Calibri" w:cstheme="minorHAnsi"/>
        </w:rPr>
        <w:t>Sticky Notes</w:t>
      </w:r>
    </w:p>
    <w:p w:rsidR="0035034B" w:rsidRPr="00776BD4" w:rsidRDefault="0035034B" w:rsidP="003B4FD0">
      <w:pPr>
        <w:pStyle w:val="ListParagraph"/>
        <w:numPr>
          <w:ilvl w:val="0"/>
          <w:numId w:val="2"/>
        </w:numPr>
        <w:spacing w:before="100" w:beforeAutospacing="1" w:after="0" w:line="180" w:lineRule="exact"/>
        <w:rPr>
          <w:rFonts w:eastAsia="Calibri" w:cstheme="minorHAnsi"/>
        </w:rPr>
      </w:pPr>
      <w:r w:rsidRPr="00776BD4">
        <w:rPr>
          <w:rFonts w:eastAsia="Calibri" w:cstheme="minorHAnsi"/>
        </w:rPr>
        <w:t>Other Similar Promotional Items</w:t>
      </w:r>
    </w:p>
    <w:p w:rsidR="0035034B" w:rsidRDefault="0035034B" w:rsidP="003B4FD0">
      <w:pPr>
        <w:spacing w:after="0" w:line="180" w:lineRule="exact"/>
        <w:rPr>
          <w:rFonts w:eastAsia="Calibri" w:cstheme="minorHAnsi"/>
        </w:rPr>
        <w:sectPr w:rsidR="0035034B" w:rsidSect="003503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4FD0" w:rsidRDefault="003B4FD0" w:rsidP="003B4FD0">
      <w:pPr>
        <w:spacing w:after="0" w:line="180" w:lineRule="exact"/>
        <w:ind w:left="720"/>
        <w:rPr>
          <w:rFonts w:eastAsia="Calibri" w:cstheme="minorHAnsi"/>
          <w:i/>
        </w:rPr>
      </w:pPr>
    </w:p>
    <w:p w:rsidR="00393AC2" w:rsidRDefault="00E25269" w:rsidP="00393AC2">
      <w:pPr>
        <w:spacing w:after="0" w:line="180" w:lineRule="exact"/>
        <w:ind w:left="720"/>
        <w:rPr>
          <w:rFonts w:eastAsia="Calibri" w:cstheme="minorHAnsi"/>
          <w:i/>
        </w:rPr>
      </w:pPr>
      <w:r w:rsidRPr="00E25269">
        <w:rPr>
          <w:rFonts w:eastAsia="Calibri" w:cstheme="minorHAnsi"/>
          <w:i/>
        </w:rPr>
        <w:t xml:space="preserve">If you are interested in donating such items, please ship </w:t>
      </w:r>
      <w:r w:rsidR="003B4FD0">
        <w:rPr>
          <w:rFonts w:eastAsia="Calibri" w:cstheme="minorHAnsi"/>
          <w:i/>
        </w:rPr>
        <w:t xml:space="preserve">to arrive </w:t>
      </w:r>
      <w:r w:rsidR="003B4FD0">
        <w:rPr>
          <w:rFonts w:eastAsia="Calibri" w:cstheme="minorHAnsi"/>
          <w:b/>
          <w:bCs/>
          <w:i/>
        </w:rPr>
        <w:t>by February 1, 2014</w:t>
      </w:r>
      <w:r w:rsidR="003B4FD0">
        <w:rPr>
          <w:rFonts w:eastAsia="Calibri" w:cstheme="minorHAnsi"/>
          <w:b/>
          <w:bCs/>
          <w:i/>
        </w:rPr>
        <w:t xml:space="preserve"> </w:t>
      </w:r>
      <w:r w:rsidRPr="00E25269">
        <w:rPr>
          <w:rFonts w:eastAsia="Calibri" w:cstheme="minorHAnsi"/>
          <w:i/>
        </w:rPr>
        <w:t>to</w:t>
      </w:r>
      <w:r w:rsidR="003B4FD0">
        <w:rPr>
          <w:rFonts w:eastAsia="Calibri" w:cstheme="minorHAnsi"/>
          <w:i/>
        </w:rPr>
        <w:t>:</w:t>
      </w:r>
      <w:r w:rsidR="003B4FD0">
        <w:rPr>
          <w:rFonts w:eastAsia="Calibri" w:cstheme="minorHAnsi"/>
          <w:i/>
        </w:rPr>
        <w:br/>
      </w:r>
    </w:p>
    <w:p w:rsidR="003B4FD0" w:rsidRDefault="00A02797" w:rsidP="00393AC2">
      <w:pPr>
        <w:spacing w:after="0" w:line="180" w:lineRule="exact"/>
        <w:ind w:left="2160"/>
        <w:rPr>
          <w:rFonts w:eastAsia="Calibri" w:cstheme="minorHAnsi"/>
          <w:b/>
          <w:bCs/>
          <w:i/>
        </w:rPr>
      </w:pPr>
      <w:r>
        <w:rPr>
          <w:rFonts w:eastAsia="Calibri" w:cstheme="minorHAnsi"/>
          <w:b/>
          <w:bCs/>
          <w:i/>
        </w:rPr>
        <w:t xml:space="preserve">Carolyn Oliver, </w:t>
      </w:r>
      <w:r w:rsidR="001A4CB0">
        <w:rPr>
          <w:rFonts w:eastAsia="Calibri" w:cstheme="minorHAnsi"/>
          <w:b/>
          <w:bCs/>
          <w:i/>
        </w:rPr>
        <w:t>Paulding County Central Registration Center</w:t>
      </w:r>
    </w:p>
    <w:p w:rsidR="003B4FD0" w:rsidRDefault="003B4FD0" w:rsidP="00393AC2">
      <w:pPr>
        <w:spacing w:after="0" w:line="180" w:lineRule="exact"/>
        <w:ind w:left="2160"/>
        <w:rPr>
          <w:rFonts w:eastAsia="Calibri" w:cstheme="minorHAnsi"/>
          <w:b/>
          <w:bCs/>
          <w:i/>
        </w:rPr>
      </w:pPr>
      <w:r>
        <w:rPr>
          <w:rFonts w:eastAsia="Calibri" w:cstheme="minorHAnsi"/>
          <w:b/>
          <w:bCs/>
          <w:i/>
        </w:rPr>
        <w:t>522 Hardee St.</w:t>
      </w:r>
    </w:p>
    <w:p w:rsidR="00C701F7" w:rsidRPr="003B4FD0" w:rsidRDefault="001A4CB0" w:rsidP="00393AC2">
      <w:pPr>
        <w:spacing w:after="0" w:line="180" w:lineRule="exact"/>
        <w:ind w:left="2160"/>
        <w:rPr>
          <w:rFonts w:eastAsia="Calibri" w:cstheme="minorHAnsi"/>
          <w:i/>
        </w:rPr>
      </w:pPr>
      <w:r>
        <w:rPr>
          <w:rFonts w:eastAsia="Calibri" w:cstheme="minorHAnsi"/>
          <w:b/>
          <w:bCs/>
          <w:i/>
        </w:rPr>
        <w:t>Dallas</w:t>
      </w:r>
      <w:r w:rsidR="003B4FD0">
        <w:rPr>
          <w:rFonts w:eastAsia="Calibri" w:cstheme="minorHAnsi"/>
          <w:b/>
          <w:bCs/>
          <w:i/>
        </w:rPr>
        <w:t>,</w:t>
      </w:r>
      <w:r>
        <w:rPr>
          <w:rFonts w:eastAsia="Calibri" w:cstheme="minorHAnsi"/>
          <w:b/>
          <w:bCs/>
          <w:i/>
        </w:rPr>
        <w:t xml:space="preserve"> G</w:t>
      </w:r>
      <w:r w:rsidR="003B4FD0">
        <w:rPr>
          <w:rFonts w:eastAsia="Calibri" w:cstheme="minorHAnsi"/>
          <w:b/>
          <w:bCs/>
          <w:i/>
        </w:rPr>
        <w:t xml:space="preserve">A </w:t>
      </w:r>
      <w:r>
        <w:rPr>
          <w:rFonts w:eastAsia="Calibri" w:cstheme="minorHAnsi"/>
          <w:b/>
          <w:bCs/>
          <w:i/>
        </w:rPr>
        <w:t xml:space="preserve"> 30132</w:t>
      </w:r>
    </w:p>
    <w:sectPr w:rsidR="00C701F7" w:rsidRPr="003B4FD0" w:rsidSect="003B4F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3F" w:rsidRDefault="006B413F" w:rsidP="00776BD4">
      <w:pPr>
        <w:spacing w:after="0"/>
      </w:pPr>
      <w:r>
        <w:separator/>
      </w:r>
    </w:p>
  </w:endnote>
  <w:endnote w:type="continuationSeparator" w:id="0">
    <w:p w:rsidR="006B413F" w:rsidRDefault="006B413F" w:rsidP="00776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3F" w:rsidRDefault="006B413F" w:rsidP="00776BD4">
      <w:pPr>
        <w:spacing w:after="0"/>
      </w:pPr>
      <w:r>
        <w:separator/>
      </w:r>
    </w:p>
  </w:footnote>
  <w:footnote w:type="continuationSeparator" w:id="0">
    <w:p w:rsidR="006B413F" w:rsidRDefault="006B413F" w:rsidP="00776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4B" w:rsidRPr="00776BD4" w:rsidRDefault="00E07B18" w:rsidP="0035034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GSIS Conference 2014</w:t>
    </w:r>
    <w:r w:rsidR="00776BD4" w:rsidRPr="00776BD4">
      <w:rPr>
        <w:b/>
        <w:sz w:val="28"/>
        <w:szCs w:val="28"/>
      </w:rPr>
      <w:t xml:space="preserve"> Vendor Opportunities</w:t>
    </w:r>
    <w:r w:rsidR="0035034B">
      <w:rPr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265"/>
    <w:multiLevelType w:val="hybridMultilevel"/>
    <w:tmpl w:val="4E20B97C"/>
    <w:lvl w:ilvl="0" w:tplc="88B4FC0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35CD6"/>
    <w:multiLevelType w:val="hybridMultilevel"/>
    <w:tmpl w:val="6D4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9"/>
    <w:rsid w:val="00113228"/>
    <w:rsid w:val="001A4CB0"/>
    <w:rsid w:val="00207AC1"/>
    <w:rsid w:val="002741AE"/>
    <w:rsid w:val="002E0B1C"/>
    <w:rsid w:val="00314530"/>
    <w:rsid w:val="0035034B"/>
    <w:rsid w:val="00393AC2"/>
    <w:rsid w:val="003B4FD0"/>
    <w:rsid w:val="004402F2"/>
    <w:rsid w:val="00542D3F"/>
    <w:rsid w:val="006A619A"/>
    <w:rsid w:val="006B413F"/>
    <w:rsid w:val="006B6712"/>
    <w:rsid w:val="00713374"/>
    <w:rsid w:val="00776BD4"/>
    <w:rsid w:val="00807C76"/>
    <w:rsid w:val="00852B4F"/>
    <w:rsid w:val="00A02797"/>
    <w:rsid w:val="00B718BB"/>
    <w:rsid w:val="00B76FE8"/>
    <w:rsid w:val="00C701F7"/>
    <w:rsid w:val="00E07B18"/>
    <w:rsid w:val="00E10E61"/>
    <w:rsid w:val="00E25269"/>
    <w:rsid w:val="00E4278B"/>
    <w:rsid w:val="00E774BF"/>
    <w:rsid w:val="00F80879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B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BD4"/>
  </w:style>
  <w:style w:type="paragraph" w:styleId="Footer">
    <w:name w:val="footer"/>
    <w:basedOn w:val="Normal"/>
    <w:link w:val="FooterChar"/>
    <w:uiPriority w:val="99"/>
    <w:unhideWhenUsed/>
    <w:rsid w:val="00776B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BD4"/>
  </w:style>
  <w:style w:type="character" w:styleId="Hyperlink">
    <w:name w:val="Hyperlink"/>
    <w:basedOn w:val="DefaultParagraphFont"/>
    <w:uiPriority w:val="99"/>
    <w:unhideWhenUsed/>
    <w:rsid w:val="0080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B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BD4"/>
  </w:style>
  <w:style w:type="paragraph" w:styleId="Footer">
    <w:name w:val="footer"/>
    <w:basedOn w:val="Normal"/>
    <w:link w:val="FooterChar"/>
    <w:uiPriority w:val="99"/>
    <w:unhideWhenUsed/>
    <w:rsid w:val="00776B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BD4"/>
  </w:style>
  <w:style w:type="character" w:styleId="Hyperlink">
    <w:name w:val="Hyperlink"/>
    <w:basedOn w:val="DefaultParagraphFont"/>
    <w:uiPriority w:val="99"/>
    <w:unhideWhenUsed/>
    <w:rsid w:val="0080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tc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shwynn@savtcc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912-447-4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Tarleton, Anna</dc:creator>
  <cp:lastModifiedBy>Windows User</cp:lastModifiedBy>
  <cp:revision>13</cp:revision>
  <dcterms:created xsi:type="dcterms:W3CDTF">2013-05-16T17:22:00Z</dcterms:created>
  <dcterms:modified xsi:type="dcterms:W3CDTF">2013-05-17T12:23:00Z</dcterms:modified>
</cp:coreProperties>
</file>